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hanging="283.46456692913375"/>
        <w:jc w:val="right"/>
        <w:rPr>
          <w:rFonts w:ascii="Times" w:cs="Times" w:eastAsia="Times" w:hAnsi="Times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a"/>
          <w:sz w:val="24"/>
          <w:szCs w:val="24"/>
        </w:rPr>
        <w:drawing>
          <wp:inline distB="19050" distT="19050" distL="19050" distR="19050">
            <wp:extent cx="1048871" cy="5572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871" cy="557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" w:cs="Times" w:eastAsia="Times" w:hAnsi="Times"/>
          <w:b w:val="1"/>
          <w:color w:val="00000a"/>
          <w:sz w:val="24"/>
          <w:szCs w:val="24"/>
        </w:rPr>
      </w:pPr>
      <w:bookmarkStart w:colFirst="0" w:colLast="0" w:name="_yf7w4vabtn4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Montserrat Medium" w:cs="Montserrat Medium" w:eastAsia="Montserrat Medium" w:hAnsi="Montserrat Medium"/>
          <w:color w:val="00000a"/>
        </w:rPr>
      </w:pPr>
      <w:bookmarkStart w:colFirst="0" w:colLast="0" w:name="_3n7mdo5kwxw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right="-1174.7244094488178"/>
        <w:jc w:val="center"/>
        <w:rPr>
          <w:rFonts w:ascii="Montserrat" w:cs="Montserrat" w:eastAsia="Montserrat" w:hAnsi="Montserrat"/>
          <w:b w:val="1"/>
          <w:color w:val="00000a"/>
        </w:rPr>
      </w:pPr>
      <w:bookmarkStart w:colFirst="0" w:colLast="0" w:name="_egqflnuozzrp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color w:val="00000a"/>
          <w:rtl w:val="0"/>
        </w:rPr>
        <w:t xml:space="preserve">Solicitud para equivalencias del 1º cuatrimestre del 18 al 28 de marzo de 2024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Montserrat Medium" w:cs="Montserrat Medium" w:eastAsia="Montserrat Medium" w:hAnsi="Montserrat Medium"/>
          <w:color w:val="00000a"/>
        </w:rPr>
      </w:pPr>
      <w:bookmarkStart w:colFirst="0" w:colLast="0" w:name="_b90sf8mtvcut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Montserrat Medium" w:cs="Montserrat Medium" w:eastAsia="Montserrat Medium" w:hAnsi="Montserrat Medium"/>
          <w:color w:val="00000a"/>
        </w:rPr>
      </w:pPr>
      <w:bookmarkStart w:colFirst="0" w:colLast="0" w:name="_gjdgxs" w:id="4"/>
      <w:bookmarkEnd w:id="4"/>
      <w:r w:rsidDel="00000000" w:rsidR="00000000" w:rsidRPr="00000000">
        <w:rPr>
          <w:rFonts w:ascii="Montserrat Medium" w:cs="Montserrat Medium" w:eastAsia="Montserrat Medium" w:hAnsi="Montserrat Medium"/>
          <w:color w:val="00000a"/>
          <w:rtl w:val="0"/>
        </w:rPr>
        <w:t xml:space="preserve">Nombre y Apellido:  </w:t>
      </w: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                                                                         D</w:t>
      </w:r>
      <w:r w:rsidDel="00000000" w:rsidR="00000000" w:rsidRPr="00000000">
        <w:rPr>
          <w:rFonts w:ascii="Montserrat Medium" w:cs="Montserrat Medium" w:eastAsia="Montserrat Medium" w:hAnsi="Montserrat Medium"/>
          <w:color w:val="00000a"/>
          <w:rtl w:val="0"/>
        </w:rPr>
        <w:t xml:space="preserve">.N.I.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Montserrat Medium" w:cs="Montserrat Medium" w:eastAsia="Montserrat Medium" w:hAnsi="Montserrat Medium"/>
          <w:color w:val="00000a"/>
        </w:rPr>
      </w:pPr>
      <w:bookmarkStart w:colFirst="0" w:colLast="0" w:name="_b6tsasop8flz" w:id="5"/>
      <w:bookmarkEnd w:id="5"/>
      <w:r w:rsidDel="00000000" w:rsidR="00000000" w:rsidRPr="00000000">
        <w:rPr>
          <w:rFonts w:ascii="Montserrat Medium" w:cs="Montserrat Medium" w:eastAsia="Montserrat Medium" w:hAnsi="Montserrat Medium"/>
          <w:color w:val="00000a"/>
          <w:rtl w:val="0"/>
        </w:rPr>
        <w:t xml:space="preserve">Correo electrónico: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Montserrat Medium" w:cs="Montserrat Medium" w:eastAsia="Montserrat Medium" w:hAnsi="Montserrat Medium"/>
          <w:color w:val="00000a"/>
        </w:rPr>
      </w:pPr>
      <w:bookmarkStart w:colFirst="0" w:colLast="0" w:name="_1tzhjxywqoqy" w:id="6"/>
      <w:bookmarkEnd w:id="6"/>
      <w:r w:rsidDel="00000000" w:rsidR="00000000" w:rsidRPr="00000000">
        <w:rPr>
          <w:rFonts w:ascii="Montserrat Medium" w:cs="Montserrat Medium" w:eastAsia="Montserrat Medium" w:hAnsi="Montserrat Medium"/>
          <w:color w:val="00000a"/>
          <w:rtl w:val="0"/>
        </w:rPr>
        <w:t xml:space="preserve">Fecha de presentación: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Montserrat Medium" w:cs="Montserrat Medium" w:eastAsia="Montserrat Medium" w:hAnsi="Montserrat Medium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Montserrat Medium" w:cs="Montserrat Medium" w:eastAsia="Montserrat Medium" w:hAnsi="Montserrat Medium"/>
          <w:color w:val="00000a"/>
        </w:rPr>
      </w:pPr>
      <w:r w:rsidDel="00000000" w:rsidR="00000000" w:rsidRPr="00000000">
        <w:rPr>
          <w:rFonts w:ascii="Montserrat Medium" w:cs="Montserrat Medium" w:eastAsia="Montserrat Medium" w:hAnsi="Montserrat Medium"/>
          <w:color w:val="00000a"/>
          <w:rtl w:val="0"/>
        </w:rPr>
        <w:t xml:space="preserve">Carrera: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Montserrat Medium" w:cs="Montserrat Medium" w:eastAsia="Montserrat Medium" w:hAnsi="Montserrat Medium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Montserrat Medium" w:cs="Montserrat Medium" w:eastAsia="Montserrat Medium" w:hAnsi="Montserrat Medium"/>
          <w:color w:val="00000a"/>
        </w:rPr>
      </w:pPr>
      <w:r w:rsidDel="00000000" w:rsidR="00000000" w:rsidRPr="00000000">
        <w:rPr>
          <w:rFonts w:ascii="Montserrat Medium" w:cs="Montserrat Medium" w:eastAsia="Montserrat Medium" w:hAnsi="Montserrat Medium"/>
          <w:color w:val="00000a"/>
          <w:rtl w:val="0"/>
        </w:rPr>
        <w:t xml:space="preserve">Requisitos: completar y enviar el presente formulario por  correo electrónico a </w:t>
      </w:r>
      <w:hyperlink r:id="rId7">
        <w:r w:rsidDel="00000000" w:rsidR="00000000" w:rsidRPr="00000000">
          <w:rPr>
            <w:rFonts w:ascii="Montserrat Medium" w:cs="Montserrat Medium" w:eastAsia="Montserrat Medium" w:hAnsi="Montserrat Medium"/>
            <w:color w:val="1155cc"/>
            <w:u w:val="single"/>
            <w:rtl w:val="0"/>
          </w:rPr>
          <w:t xml:space="preserve">equivalenciasipap@gmail.com</w:t>
        </w:r>
      </w:hyperlink>
      <w:r w:rsidDel="00000000" w:rsidR="00000000" w:rsidRPr="00000000">
        <w:rPr>
          <w:rFonts w:ascii="Montserrat Medium" w:cs="Montserrat Medium" w:eastAsia="Montserrat Medium" w:hAnsi="Montserrat Medium"/>
          <w:color w:val="00000a"/>
          <w:rtl w:val="0"/>
        </w:rPr>
        <w:t xml:space="preserve"> </w:t>
      </w:r>
      <w:r w:rsidDel="00000000" w:rsidR="00000000" w:rsidRPr="00000000">
        <w:rPr>
          <w:rFonts w:ascii="Montserrat Medium" w:cs="Montserrat Medium" w:eastAsia="Montserrat Medium" w:hAnsi="Montserrat Medium"/>
          <w:color w:val="00000a"/>
          <w:rtl w:val="0"/>
        </w:rPr>
        <w:t xml:space="preserve">y adjuntar la siguiente documentación: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Montserrat Medium" w:cs="Montserrat Medium" w:eastAsia="Montserrat Medium" w:hAnsi="Montserrat Medium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040.0" w:type="dxa"/>
        <w:jc w:val="left"/>
        <w:tblInd w:w="105.0" w:type="dxa"/>
        <w:tblLayout w:type="fixed"/>
        <w:tblLook w:val="0400"/>
      </w:tblPr>
      <w:tblGrid>
        <w:gridCol w:w="4575"/>
        <w:gridCol w:w="465"/>
        <w:tblGridChange w:id="0">
          <w:tblGrid>
            <w:gridCol w:w="4575"/>
            <w:gridCol w:w="465"/>
          </w:tblGrid>
        </w:tblGridChange>
      </w:tblGrid>
      <w:tr>
        <w:trPr>
          <w:cantSplit w:val="0"/>
          <w:trHeight w:val="526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color w:val="00000a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00000a"/>
                <w:rtl w:val="0"/>
              </w:rPr>
              <w:t xml:space="preserve">Plan de Estudios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color w:val="00000a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00000a"/>
                <w:rtl w:val="0"/>
              </w:rPr>
              <w:t xml:space="preserve">Analítico y/o Rendimiento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color w:val="00000a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00000a"/>
                <w:rtl w:val="0"/>
              </w:rPr>
              <w:t xml:space="preserve">Programas de las Asignaturas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360" w:lineRule="auto"/>
        <w:rPr>
          <w:rFonts w:ascii="Montserrat Medium" w:cs="Montserrat Medium" w:eastAsia="Montserrat Medium" w:hAnsi="Montserrat Medium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Montserrat Medium" w:cs="Montserrat Medium" w:eastAsia="Montserrat Medium" w:hAnsi="Montserrat Medium"/>
          <w:color w:val="00000a"/>
        </w:rPr>
      </w:pPr>
      <w:r w:rsidDel="00000000" w:rsidR="00000000" w:rsidRPr="00000000">
        <w:rPr>
          <w:rFonts w:ascii="Montserrat Medium" w:cs="Montserrat Medium" w:eastAsia="Montserrat Medium" w:hAnsi="Montserrat Medium"/>
          <w:color w:val="00000a"/>
          <w:rtl w:val="0"/>
        </w:rPr>
        <w:t xml:space="preserve">Datos a completar de la/s asignaturas en las que se solicita equivalencia: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Montserrat Medium" w:cs="Montserrat Medium" w:eastAsia="Montserrat Medium" w:hAnsi="Montserrat Medium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010.0" w:type="dxa"/>
        <w:jc w:val="left"/>
        <w:tblInd w:w="105.0" w:type="dxa"/>
        <w:tblLayout w:type="fixed"/>
        <w:tblLook w:val="0400"/>
      </w:tblPr>
      <w:tblGrid>
        <w:gridCol w:w="3930"/>
        <w:gridCol w:w="4080"/>
        <w:tblGridChange w:id="0">
          <w:tblGrid>
            <w:gridCol w:w="3930"/>
            <w:gridCol w:w="40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  <w:color w:val="00000a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00000a"/>
                <w:rtl w:val="0"/>
              </w:rPr>
              <w:t xml:space="preserve">Asignatura de origen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  <w:color w:val="00000a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00000a"/>
                <w:rtl w:val="0"/>
              </w:rPr>
              <w:t xml:space="preserve">Asignatura de destino (IPAP)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4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4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quivalenciasipap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